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019032B4" w:rsidR="00CB40E6" w:rsidRPr="00F14BEB" w:rsidRDefault="007C3C3A" w:rsidP="008B0082">
      <w:pPr>
        <w:tabs>
          <w:tab w:val="left" w:pos="567"/>
        </w:tabs>
        <w:overflowPunct/>
        <w:autoSpaceDE/>
        <w:autoSpaceDN/>
        <w:snapToGrid w:val="0"/>
        <w:spacing w:after="0"/>
        <w:textAlignment w:val="auto"/>
        <w:rPr>
          <w:rFonts w:ascii="Arial" w:eastAsia="MS Mincho" w:hAnsi="Arial" w:cs="Arial"/>
          <w:b/>
          <w:sz w:val="28"/>
          <w:szCs w:val="28"/>
          <w:lang w:val="sv-FI"/>
        </w:rPr>
      </w:pPr>
      <w:r w:rsidRPr="00F14BEB">
        <w:rPr>
          <w:rFonts w:ascii="Arial" w:hAnsi="Arial" w:cs="Arial"/>
          <w:b/>
          <w:sz w:val="28"/>
          <w:szCs w:val="28"/>
          <w:lang w:val="sv-FI"/>
        </w:rPr>
        <w:t xml:space="preserve">3GPP </w:t>
      </w:r>
      <w:r w:rsidR="001C18EB" w:rsidRPr="00F14BEB">
        <w:rPr>
          <w:rFonts w:ascii="Arial" w:hAnsi="Arial" w:cs="Arial"/>
          <w:b/>
          <w:sz w:val="28"/>
          <w:szCs w:val="28"/>
          <w:lang w:val="sv-FI"/>
        </w:rPr>
        <w:t xml:space="preserve">TSG </w:t>
      </w:r>
      <w:r w:rsidR="004B3C92" w:rsidRPr="00F14BEB">
        <w:rPr>
          <w:rFonts w:ascii="Arial" w:hAnsi="Arial" w:cs="Arial"/>
          <w:b/>
          <w:sz w:val="28"/>
          <w:szCs w:val="28"/>
          <w:lang w:val="sv-FI"/>
        </w:rPr>
        <w:t>SA</w:t>
      </w:r>
      <w:r w:rsidR="00654A7F" w:rsidRPr="00F14BEB">
        <w:rPr>
          <w:rFonts w:ascii="Arial" w:hAnsi="Arial" w:cs="Arial"/>
          <w:b/>
          <w:sz w:val="28"/>
          <w:szCs w:val="28"/>
          <w:lang w:val="sv-FI"/>
        </w:rPr>
        <w:t xml:space="preserve"> Meeting #</w:t>
      </w:r>
      <w:r w:rsidR="00230D10" w:rsidRPr="00F14BEB">
        <w:rPr>
          <w:rFonts w:ascii="Arial" w:hAnsi="Arial" w:cs="Arial"/>
          <w:b/>
          <w:sz w:val="28"/>
          <w:szCs w:val="28"/>
          <w:lang w:val="sv-FI"/>
        </w:rPr>
        <w:t>10</w:t>
      </w:r>
      <w:r w:rsidR="00901F8E" w:rsidRPr="00F14BEB">
        <w:rPr>
          <w:rFonts w:ascii="Arial" w:hAnsi="Arial" w:cs="Arial"/>
          <w:b/>
          <w:sz w:val="28"/>
          <w:szCs w:val="28"/>
          <w:lang w:val="sv-FI"/>
        </w:rPr>
        <w:t>7</w:t>
      </w:r>
      <w:r w:rsidR="00F35990" w:rsidRPr="00F14BEB">
        <w:rPr>
          <w:rFonts w:ascii="Arial" w:hAnsi="Arial" w:cs="Arial"/>
          <w:b/>
          <w:sz w:val="28"/>
          <w:szCs w:val="28"/>
          <w:lang w:val="sv-FI"/>
        </w:rPr>
        <w:tab/>
      </w:r>
      <w:r w:rsidR="005B2698" w:rsidRPr="00F14BEB">
        <w:rPr>
          <w:rFonts w:ascii="Arial" w:eastAsia="MS Mincho" w:hAnsi="Arial" w:cs="Arial"/>
          <w:b/>
          <w:sz w:val="28"/>
          <w:szCs w:val="28"/>
          <w:lang w:val="sv-FI"/>
        </w:rPr>
        <w:tab/>
      </w:r>
      <w:r w:rsidR="00EF6918" w:rsidRPr="00F14BEB">
        <w:rPr>
          <w:rFonts w:ascii="Arial" w:eastAsia="MS Mincho" w:hAnsi="Arial" w:cs="Arial" w:hint="eastAsia"/>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230D10" w:rsidRPr="00F14BEB">
        <w:rPr>
          <w:rFonts w:ascii="Arial" w:hAnsi="Arial" w:cs="Arial"/>
          <w:b/>
          <w:sz w:val="28"/>
          <w:szCs w:val="28"/>
          <w:lang w:val="sv-FI"/>
        </w:rPr>
        <w:tab/>
      </w:r>
      <w:r w:rsidR="004B3C92" w:rsidRPr="00F14BEB">
        <w:rPr>
          <w:rFonts w:ascii="Arial" w:hAnsi="Arial" w:cs="Arial"/>
          <w:b/>
          <w:sz w:val="28"/>
          <w:szCs w:val="28"/>
          <w:lang w:val="sv-FI"/>
        </w:rPr>
        <w:t>SP</w:t>
      </w:r>
      <w:r w:rsidR="00C539C7" w:rsidRPr="00F14BEB">
        <w:rPr>
          <w:rFonts w:ascii="Arial" w:hAnsi="Arial" w:cs="Arial"/>
          <w:b/>
          <w:sz w:val="28"/>
          <w:szCs w:val="28"/>
          <w:lang w:val="sv-FI"/>
        </w:rPr>
        <w:t>-</w:t>
      </w:r>
      <w:r w:rsidR="00230D10" w:rsidRPr="00F14BEB">
        <w:rPr>
          <w:rFonts w:ascii="Arial" w:hAnsi="Arial" w:cs="Arial"/>
          <w:b/>
          <w:sz w:val="28"/>
          <w:szCs w:val="28"/>
          <w:lang w:val="sv-FI"/>
        </w:rPr>
        <w:t>2</w:t>
      </w:r>
      <w:r w:rsidR="00863EF0" w:rsidRPr="00F14BEB">
        <w:rPr>
          <w:rFonts w:ascii="Arial" w:hAnsi="Arial" w:cs="Arial"/>
          <w:b/>
          <w:sz w:val="28"/>
          <w:szCs w:val="28"/>
          <w:lang w:val="sv-FI"/>
        </w:rPr>
        <w:t>5</w:t>
      </w:r>
      <w:r w:rsidR="00D134FD">
        <w:rPr>
          <w:rFonts w:ascii="Arial" w:hAnsi="Arial" w:cs="Arial"/>
          <w:b/>
          <w:sz w:val="28"/>
          <w:szCs w:val="28"/>
          <w:lang w:val="sv-FI"/>
        </w:rPr>
        <w:t>0393</w:t>
      </w:r>
    </w:p>
    <w:p w14:paraId="479BAB88" w14:textId="40F66313" w:rsidR="00693A25" w:rsidRPr="00230D10" w:rsidRDefault="00863EF0" w:rsidP="00230D10">
      <w:pPr>
        <w:tabs>
          <w:tab w:val="left" w:pos="567"/>
        </w:tabs>
        <w:rPr>
          <w:rStyle w:val="apple-style-span"/>
          <w:rFonts w:ascii="Arial" w:hAnsi="Arial" w:cs="Arial"/>
          <w:b/>
          <w:sz w:val="28"/>
          <w:szCs w:val="28"/>
        </w:rPr>
      </w:pPr>
      <w:r>
        <w:rPr>
          <w:rFonts w:ascii="Arial" w:hAnsi="Arial" w:cs="Arial"/>
          <w:b/>
          <w:sz w:val="28"/>
          <w:szCs w:val="28"/>
        </w:rPr>
        <w:t>Incheon, KR</w:t>
      </w:r>
      <w:r w:rsidR="00C9277A" w:rsidRPr="00230D10">
        <w:rPr>
          <w:rFonts w:ascii="Arial" w:hAnsi="Arial" w:cs="Arial"/>
          <w:b/>
          <w:sz w:val="28"/>
          <w:szCs w:val="28"/>
        </w:rPr>
        <w:t>,</w:t>
      </w:r>
      <w:r w:rsidR="00AE61EF" w:rsidRPr="00230D10">
        <w:rPr>
          <w:rFonts w:ascii="Arial" w:hAnsi="Arial" w:cs="Arial"/>
          <w:b/>
          <w:sz w:val="28"/>
          <w:szCs w:val="28"/>
        </w:rPr>
        <w:t xml:space="preserve"> </w:t>
      </w:r>
      <w:r>
        <w:rPr>
          <w:rFonts w:ascii="Arial" w:hAnsi="Arial" w:cs="Arial"/>
          <w:b/>
          <w:sz w:val="28"/>
          <w:szCs w:val="28"/>
        </w:rPr>
        <w:t>12</w:t>
      </w:r>
      <w:r w:rsidR="00230D10" w:rsidRPr="00230D10">
        <w:rPr>
          <w:rFonts w:ascii="Arial" w:hAnsi="Arial" w:cs="Arial"/>
          <w:b/>
          <w:sz w:val="28"/>
          <w:szCs w:val="28"/>
        </w:rPr>
        <w:t>-</w:t>
      </w:r>
      <w:r>
        <w:rPr>
          <w:rFonts w:ascii="Arial" w:hAnsi="Arial" w:cs="Arial"/>
          <w:b/>
          <w:sz w:val="28"/>
          <w:szCs w:val="28"/>
        </w:rPr>
        <w:t>14</w:t>
      </w:r>
      <w:r w:rsidR="00230D10" w:rsidRPr="00230D10">
        <w:rPr>
          <w:rFonts w:ascii="Arial" w:hAnsi="Arial" w:cs="Arial"/>
          <w:b/>
          <w:sz w:val="28"/>
          <w:szCs w:val="28"/>
        </w:rPr>
        <w:t xml:space="preserve"> </w:t>
      </w:r>
      <w:r>
        <w:rPr>
          <w:rFonts w:ascii="Arial" w:hAnsi="Arial" w:cs="Arial"/>
          <w:b/>
          <w:sz w:val="28"/>
          <w:szCs w:val="28"/>
        </w:rPr>
        <w:t>March</w:t>
      </w:r>
      <w:r w:rsidR="00230D10" w:rsidRPr="00230D10">
        <w:rPr>
          <w:rFonts w:ascii="Arial" w:hAnsi="Arial" w:cs="Arial"/>
          <w:b/>
          <w:sz w:val="28"/>
          <w:szCs w:val="28"/>
        </w:rPr>
        <w:t xml:space="preserve"> 202</w:t>
      </w:r>
      <w:r>
        <w:rPr>
          <w:rFonts w:ascii="Arial" w:hAnsi="Arial" w:cs="Arial"/>
          <w:b/>
          <w:sz w:val="28"/>
          <w:szCs w:val="28"/>
        </w:rPr>
        <w:t>5</w:t>
      </w:r>
    </w:p>
    <w:p w14:paraId="3A10578C" w14:textId="063A9153"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F93305">
        <w:rPr>
          <w:rFonts w:ascii="Arial" w:hAnsi="Arial"/>
          <w:b/>
          <w:lang w:val="en-US"/>
        </w:rPr>
        <w:t>21.5</w:t>
      </w:r>
    </w:p>
    <w:p w14:paraId="1FFB7937" w14:textId="4A12F859"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8B255B">
        <w:rPr>
          <w:rFonts w:ascii="Arial" w:hAnsi="Arial"/>
          <w:b/>
        </w:rPr>
        <w:t>Apple</w:t>
      </w:r>
      <w:r w:rsidR="00C434BA">
        <w:rPr>
          <w:rFonts w:ascii="Arial" w:hAnsi="Arial"/>
          <w:b/>
        </w:rPr>
        <w:t xml:space="preserve"> Inc</w:t>
      </w:r>
      <w:r w:rsidR="008B255B">
        <w:rPr>
          <w:rFonts w:ascii="Arial" w:hAnsi="Arial"/>
          <w:b/>
        </w:rPr>
        <w:t>.</w:t>
      </w:r>
      <w:r w:rsidR="00230D10" w:rsidRPr="00230D10">
        <w:rPr>
          <w:rFonts w:ascii="Arial" w:hAnsi="Arial"/>
          <w:b/>
        </w:rPr>
        <w:t xml:space="preserve"> (Rapporteur)</w:t>
      </w:r>
    </w:p>
    <w:p w14:paraId="0D660747" w14:textId="36BD5C04"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WI </w:t>
      </w:r>
      <w:r w:rsidR="009644D6">
        <w:rPr>
          <w:rFonts w:ascii="Arial" w:hAnsi="Arial"/>
          <w:b/>
        </w:rPr>
        <w:t>“</w:t>
      </w:r>
      <w:r w:rsidR="008B7372" w:rsidRPr="008B7372">
        <w:rPr>
          <w:rFonts w:ascii="Arial" w:hAnsi="Arial"/>
          <w:b/>
        </w:rPr>
        <w:t>Study on new HEVC profiles and operating points</w:t>
      </w:r>
      <w:r w:rsidR="009644D6">
        <w:rPr>
          <w:rFonts w:ascii="Arial" w:hAnsi="Arial"/>
          <w:b/>
        </w:rPr>
        <w:t>”</w:t>
      </w:r>
    </w:p>
    <w:p w14:paraId="1E31EF89" w14:textId="4C99E88F" w:rsidR="004B3C92" w:rsidRPr="00230D10" w:rsidRDefault="004B3C92" w:rsidP="00367EEA">
      <w:pPr>
        <w:tabs>
          <w:tab w:val="left" w:pos="567"/>
        </w:tabs>
        <w:rPr>
          <w:rFonts w:ascii="Arial" w:hAnsi="Arial"/>
          <w:lang w:val="fr-FR"/>
        </w:rPr>
      </w:pPr>
      <w:r w:rsidRPr="00230D10">
        <w:rPr>
          <w:rFonts w:ascii="Arial" w:hAnsi="Arial"/>
          <w:b/>
          <w:lang w:val="fr-FR"/>
        </w:rPr>
        <w:t>WI code</w:t>
      </w:r>
      <w:r w:rsidR="00D62905" w:rsidRPr="00230D10">
        <w:rPr>
          <w:rFonts w:ascii="Arial" w:hAnsi="Arial"/>
          <w:b/>
          <w:lang w:val="fr-FR"/>
        </w:rPr>
        <w:t>(s)</w:t>
      </w:r>
      <w:r w:rsidRPr="00230D10">
        <w:rPr>
          <w:rFonts w:ascii="Arial" w:hAnsi="Arial"/>
          <w:b/>
          <w:lang w:val="fr-FR"/>
        </w:rPr>
        <w:t>:</w:t>
      </w:r>
      <w:r w:rsidRPr="00230D10">
        <w:rPr>
          <w:rFonts w:ascii="Arial" w:hAnsi="Arial"/>
          <w:b/>
          <w:lang w:val="fr-FR"/>
        </w:rPr>
        <w:tab/>
      </w:r>
      <w:r w:rsidRPr="00230D10">
        <w:rPr>
          <w:rFonts w:ascii="Arial" w:hAnsi="Arial"/>
          <w:b/>
          <w:lang w:val="fr-FR"/>
        </w:rPr>
        <w:tab/>
      </w:r>
      <w:r w:rsidRPr="00230D10">
        <w:rPr>
          <w:rFonts w:ascii="Arial" w:hAnsi="Arial"/>
          <w:b/>
          <w:lang w:val="fr-FR"/>
        </w:rPr>
        <w:tab/>
      </w:r>
      <w:r w:rsidR="00A411AC" w:rsidRPr="00D80BA9">
        <w:rPr>
          <w:rFonts w:ascii="Arial" w:hAnsi="Arial"/>
          <w:b/>
        </w:rPr>
        <w:t>FS_HEVC_Profiles</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5CF15C3B" w:rsidR="00CB40E6" w:rsidRPr="00230D10"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8B7372">
        <w:rPr>
          <w:rFonts w:ascii="Arial" w:hAnsi="Arial"/>
          <w:b/>
        </w:rPr>
        <w:t>8</w:t>
      </w:r>
    </w:p>
    <w:p w14:paraId="688F02FC" w14:textId="77777777" w:rsidR="00CB40E6" w:rsidRPr="00A079D3" w:rsidRDefault="00CB40E6" w:rsidP="00F35990">
      <w:pPr>
        <w:pBdr>
          <w:bottom w:val="single" w:sz="12" w:space="1" w:color="auto"/>
        </w:pBdr>
        <w:tabs>
          <w:tab w:val="left" w:pos="567"/>
        </w:tabs>
      </w:pPr>
    </w:p>
    <w:p w14:paraId="51727415" w14:textId="6035C187" w:rsidR="00C434BA" w:rsidRPr="005F1669" w:rsidRDefault="00C434BA" w:rsidP="00C434BA">
      <w:bookmarkStart w:id="1" w:name="_Hlk94172402"/>
      <w:r w:rsidRPr="005F1669">
        <w:t xml:space="preserve">This document provides a summary of </w:t>
      </w:r>
      <w:r w:rsidR="009644D6">
        <w:t xml:space="preserve">the </w:t>
      </w:r>
      <w:r w:rsidR="00B7060B" w:rsidRPr="00B7060B">
        <w:rPr>
          <w:lang w:val="en-US"/>
        </w:rPr>
        <w:t xml:space="preserve">WI </w:t>
      </w:r>
      <w:r w:rsidR="009644D6" w:rsidRPr="009644D6">
        <w:rPr>
          <w:lang w:val="en-US"/>
        </w:rPr>
        <w:t>“Study on new HEVC profiles and operating points” (FS_HEVC_Profiles)</w:t>
      </w:r>
      <w:r w:rsidR="005778CA">
        <w:rPr>
          <w:lang w:val="en-US"/>
        </w:rPr>
        <w:t xml:space="preserve"> for </w:t>
      </w:r>
      <w:r w:rsidR="005778CA">
        <w:t>TR 21.918</w:t>
      </w:r>
      <w:r w:rsidR="009644D6">
        <w:rPr>
          <w:lang w:val="en-US"/>
        </w:rPr>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492"/>
        <w:gridCol w:w="1917"/>
        <w:gridCol w:w="722"/>
        <w:gridCol w:w="1074"/>
        <w:gridCol w:w="2418"/>
      </w:tblGrid>
      <w:tr w:rsidR="00C434BA" w14:paraId="2A3F7AF3"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31"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868"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410"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593"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92"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C434BA" w:rsidRPr="00C434BA" w14:paraId="685D8EA0" w14:textId="77777777" w:rsidTr="009A721A">
        <w:trPr>
          <w:trHeight w:val="255"/>
        </w:trPr>
        <w:tc>
          <w:tcPr>
            <w:tcW w:w="505" w:type="pct"/>
            <w:tcBorders>
              <w:top w:val="single" w:sz="8" w:space="0" w:color="auto"/>
              <w:left w:val="single" w:sz="8" w:space="0" w:color="auto"/>
              <w:bottom w:val="single" w:sz="8" w:space="0" w:color="auto"/>
              <w:right w:val="single" w:sz="8" w:space="0" w:color="auto"/>
            </w:tcBorders>
            <w:hideMark/>
          </w:tcPr>
          <w:p w14:paraId="605C7825" w14:textId="03A41E38" w:rsidR="00C434BA" w:rsidRPr="005F1669" w:rsidRDefault="009644D6" w:rsidP="006954F5">
            <w:pPr>
              <w:rPr>
                <w:rFonts w:ascii="Arial" w:hAnsi="Arial" w:cs="Arial"/>
                <w:lang w:eastAsia="en-GB"/>
              </w:rPr>
            </w:pPr>
            <w:bookmarkStart w:id="2" w:name="_Hlk157672205"/>
            <w:r w:rsidRPr="009644D6">
              <w:rPr>
                <w:rFonts w:ascii="Arial" w:hAnsi="Arial" w:cs="Arial"/>
                <w:lang w:eastAsia="en-GB"/>
              </w:rPr>
              <w:t>1000017</w:t>
            </w:r>
          </w:p>
        </w:tc>
        <w:tc>
          <w:tcPr>
            <w:tcW w:w="1331" w:type="pct"/>
            <w:tcBorders>
              <w:top w:val="single" w:sz="8" w:space="0" w:color="auto"/>
              <w:left w:val="single" w:sz="8" w:space="0" w:color="auto"/>
              <w:bottom w:val="single" w:sz="8" w:space="0" w:color="auto"/>
              <w:right w:val="single" w:sz="8" w:space="0" w:color="auto"/>
            </w:tcBorders>
            <w:hideMark/>
          </w:tcPr>
          <w:p w14:paraId="567A024D" w14:textId="3026D8DB" w:rsidR="00C434BA" w:rsidRPr="00CF5BF3" w:rsidRDefault="001E70F1" w:rsidP="006954F5">
            <w:pPr>
              <w:rPr>
                <w:rFonts w:ascii="Arial" w:hAnsi="Arial" w:cs="Arial"/>
                <w:lang w:eastAsia="en-GB"/>
              </w:rPr>
            </w:pPr>
            <w:r w:rsidRPr="001E70F1">
              <w:rPr>
                <w:rFonts w:ascii="Arial" w:hAnsi="Arial" w:cs="Arial"/>
                <w:lang w:val="en-US" w:eastAsia="en-GB"/>
              </w:rPr>
              <w:t>Study on new HEVC profiles and operating points</w:t>
            </w:r>
          </w:p>
        </w:tc>
        <w:tc>
          <w:tcPr>
            <w:tcW w:w="868" w:type="pct"/>
            <w:tcBorders>
              <w:top w:val="single" w:sz="8" w:space="0" w:color="auto"/>
              <w:left w:val="single" w:sz="8" w:space="0" w:color="auto"/>
              <w:bottom w:val="single" w:sz="8" w:space="0" w:color="auto"/>
              <w:right w:val="single" w:sz="8" w:space="0" w:color="auto"/>
            </w:tcBorders>
            <w:noWrap/>
            <w:hideMark/>
          </w:tcPr>
          <w:p w14:paraId="21B71C2A" w14:textId="54B56C39" w:rsidR="00C434BA" w:rsidRDefault="001E70F1" w:rsidP="006954F5">
            <w:pPr>
              <w:rPr>
                <w:rFonts w:ascii="Arial" w:hAnsi="Arial" w:cs="Arial"/>
                <w:color w:val="000000"/>
                <w:lang w:eastAsia="en-GB"/>
              </w:rPr>
            </w:pPr>
            <w:r w:rsidRPr="001E70F1">
              <w:rPr>
                <w:rFonts w:ascii="Arial" w:hAnsi="Arial" w:cs="Arial"/>
                <w:color w:val="000000"/>
                <w:lang w:eastAsia="en-GB"/>
              </w:rPr>
              <w:t>FS_HEVC_Profiles</w:t>
            </w:r>
          </w:p>
        </w:tc>
        <w:tc>
          <w:tcPr>
            <w:tcW w:w="410" w:type="pct"/>
            <w:tcBorders>
              <w:top w:val="single" w:sz="8" w:space="0" w:color="auto"/>
              <w:left w:val="single" w:sz="8" w:space="0" w:color="auto"/>
              <w:bottom w:val="single" w:sz="8" w:space="0" w:color="auto"/>
              <w:right w:val="single" w:sz="8" w:space="0" w:color="auto"/>
            </w:tcBorders>
            <w:hideMark/>
          </w:tcPr>
          <w:p w14:paraId="08C04915" w14:textId="77777777" w:rsidR="00C434BA" w:rsidRDefault="00C434BA" w:rsidP="006954F5">
            <w:pPr>
              <w:rPr>
                <w:rFonts w:ascii="Arial" w:hAnsi="Arial" w:cs="Arial"/>
                <w:color w:val="000000"/>
                <w:lang w:eastAsia="en-GB"/>
              </w:rPr>
            </w:pPr>
            <w:r>
              <w:rPr>
                <w:rFonts w:ascii="Arial" w:hAnsi="Arial" w:cs="Arial"/>
                <w:color w:val="000000"/>
                <w:lang w:eastAsia="en-GB"/>
              </w:rPr>
              <w:t>S4</w:t>
            </w:r>
          </w:p>
        </w:tc>
        <w:tc>
          <w:tcPr>
            <w:tcW w:w="593" w:type="pct"/>
            <w:tcBorders>
              <w:top w:val="single" w:sz="8" w:space="0" w:color="auto"/>
              <w:left w:val="single" w:sz="8" w:space="0" w:color="auto"/>
              <w:bottom w:val="single" w:sz="8" w:space="0" w:color="auto"/>
              <w:right w:val="single" w:sz="8" w:space="0" w:color="auto"/>
            </w:tcBorders>
            <w:hideMark/>
          </w:tcPr>
          <w:p w14:paraId="53C06B97" w14:textId="4CA9DFC9" w:rsidR="00C434BA" w:rsidRPr="001E70F1" w:rsidRDefault="001E70F1" w:rsidP="001E70F1">
            <w:pPr>
              <w:rPr>
                <w:u w:val="single"/>
                <w:lang w:val="en-US"/>
              </w:rPr>
            </w:pPr>
            <w:hyperlink r:id="rId8" w:history="1">
              <w:r w:rsidRPr="001E70F1">
                <w:rPr>
                  <w:rStyle w:val="Hyperlink"/>
                </w:rPr>
                <w:t>SP-230540</w:t>
              </w:r>
            </w:hyperlink>
          </w:p>
        </w:tc>
        <w:tc>
          <w:tcPr>
            <w:tcW w:w="1292" w:type="pct"/>
            <w:tcBorders>
              <w:top w:val="single" w:sz="8" w:space="0" w:color="auto"/>
              <w:left w:val="single" w:sz="8" w:space="0" w:color="auto"/>
              <w:bottom w:val="single" w:sz="8" w:space="0" w:color="auto"/>
              <w:right w:val="single" w:sz="8" w:space="0" w:color="auto"/>
            </w:tcBorders>
            <w:hideMark/>
          </w:tcPr>
          <w:p w14:paraId="63FFD364" w14:textId="38E75F42" w:rsidR="00C434BA" w:rsidRPr="00C434BA" w:rsidRDefault="001E70F1" w:rsidP="00C434BA">
            <w:pPr>
              <w:rPr>
                <w:rFonts w:ascii="Arial" w:hAnsi="Arial" w:cs="Arial"/>
                <w:color w:val="000000"/>
                <w:lang w:val="en-US" w:eastAsia="en-GB"/>
              </w:rPr>
            </w:pPr>
            <w:r>
              <w:rPr>
                <w:rFonts w:ascii="Arial" w:hAnsi="Arial" w:cs="Arial"/>
                <w:color w:val="000000"/>
                <w:lang w:val="en-US" w:eastAsia="en-GB"/>
              </w:rPr>
              <w:t>Waqar Zia</w:t>
            </w:r>
            <w:r w:rsidR="00C434BA" w:rsidRPr="00C434BA">
              <w:rPr>
                <w:rFonts w:ascii="Arial" w:hAnsi="Arial" w:cs="Arial"/>
                <w:color w:val="000000"/>
                <w:lang w:val="en-US" w:eastAsia="en-GB"/>
              </w:rPr>
              <w:t xml:space="preserve">, </w:t>
            </w:r>
            <w:r>
              <w:rPr>
                <w:rFonts w:ascii="Arial" w:hAnsi="Arial" w:cs="Arial"/>
                <w:color w:val="000000"/>
                <w:lang w:val="en-US" w:eastAsia="en-GB"/>
              </w:rPr>
              <w:t>Apple</w:t>
            </w:r>
            <w:r w:rsidR="00C434BA" w:rsidRPr="00C434BA">
              <w:rPr>
                <w:rFonts w:ascii="Arial" w:hAnsi="Arial" w:cs="Arial"/>
                <w:color w:val="000000"/>
                <w:lang w:val="en-US" w:eastAsia="en-GB"/>
              </w:rPr>
              <w:t xml:space="preserve"> Inc</w:t>
            </w:r>
            <w:r>
              <w:rPr>
                <w:rFonts w:ascii="Arial" w:hAnsi="Arial" w:cs="Arial"/>
                <w:color w:val="000000"/>
                <w:lang w:val="en-US" w:eastAsia="en-GB"/>
              </w:rPr>
              <w:t>.</w:t>
            </w:r>
          </w:p>
        </w:tc>
      </w:tr>
      <w:bookmarkEnd w:id="2"/>
    </w:tbl>
    <w:p w14:paraId="68356E28" w14:textId="77777777" w:rsidR="00C434BA" w:rsidRPr="00C434BA" w:rsidRDefault="00C434BA" w:rsidP="00C434BA">
      <w:pPr>
        <w:rPr>
          <w:rFonts w:eastAsia="MS Mincho"/>
          <w:szCs w:val="24"/>
          <w:lang w:val="en-US" w:eastAsia="en-GB"/>
        </w:rPr>
      </w:pPr>
    </w:p>
    <w:p w14:paraId="64CFF328" w14:textId="77777777" w:rsidR="00C434BA" w:rsidRDefault="00E62F69" w:rsidP="00C434BA">
      <w:pPr>
        <w:pStyle w:val="Heading1"/>
      </w:pPr>
      <w:r>
        <w:lastRenderedPageBreak/>
        <w:t>Summary</w:t>
      </w:r>
    </w:p>
    <w:p w14:paraId="1BAF671F" w14:textId="48B78187" w:rsidR="00AD7AEA" w:rsidRDefault="00AD7AEA" w:rsidP="00DB1585">
      <w:pPr>
        <w:keepNext/>
        <w:keepLines/>
        <w:rPr>
          <w:rFonts w:eastAsia="Malgun Gothic"/>
          <w:lang w:eastAsia="ko-KR"/>
        </w:rPr>
      </w:pPr>
      <w:bookmarkStart w:id="3" w:name="_Hlk29478278"/>
      <w:bookmarkStart w:id="4" w:name="_Hlk29546021"/>
      <w:bookmarkEnd w:id="1"/>
      <w:r w:rsidRPr="00AD7AEA">
        <w:rPr>
          <w:rFonts w:eastAsia="Malgun Gothic"/>
          <w:lang w:eastAsia="ko-KR"/>
        </w:rPr>
        <w:t>This Rel-18 SA WI "Study on new HEVC profiles and operating points" has produced 3GPP</w:t>
      </w:r>
      <w:r>
        <w:rPr>
          <w:rFonts w:eastAsia="Malgun Gothic"/>
          <w:lang w:eastAsia="ko-KR"/>
        </w:rPr>
        <w:t> </w:t>
      </w:r>
      <w:r w:rsidRPr="00AD7AEA">
        <w:rPr>
          <w:rFonts w:eastAsia="Malgun Gothic"/>
          <w:lang w:eastAsia="ko-KR"/>
        </w:rPr>
        <w:t>TR</w:t>
      </w:r>
      <w:r>
        <w:rPr>
          <w:rFonts w:eastAsia="Malgun Gothic"/>
          <w:lang w:eastAsia="ko-KR"/>
        </w:rPr>
        <w:t> </w:t>
      </w:r>
      <w:r w:rsidRPr="00AD7AEA">
        <w:rPr>
          <w:rFonts w:eastAsia="Malgun Gothic"/>
          <w:lang w:eastAsia="ko-KR"/>
        </w:rPr>
        <w:t>2</w:t>
      </w:r>
      <w:r>
        <w:rPr>
          <w:rFonts w:eastAsia="Malgun Gothic"/>
          <w:lang w:eastAsia="ko-KR"/>
        </w:rPr>
        <w:t>6</w:t>
      </w:r>
      <w:r w:rsidRPr="00AD7AEA">
        <w:rPr>
          <w:rFonts w:eastAsia="Malgun Gothic"/>
          <w:lang w:eastAsia="ko-KR"/>
        </w:rPr>
        <w:t>.9</w:t>
      </w:r>
      <w:r>
        <w:rPr>
          <w:rFonts w:eastAsia="Malgun Gothic"/>
          <w:lang w:eastAsia="ko-KR"/>
        </w:rPr>
        <w:t>66</w:t>
      </w:r>
      <w:r w:rsidR="004908F1">
        <w:rPr>
          <w:rFonts w:eastAsia="Malgun Gothic"/>
          <w:lang w:eastAsia="ko-KR"/>
        </w:rPr>
        <w:t> [1]</w:t>
      </w:r>
      <w:r w:rsidRPr="00AD7AEA">
        <w:rPr>
          <w:rFonts w:eastAsia="Malgun Gothic"/>
          <w:lang w:eastAsia="ko-KR"/>
        </w:rPr>
        <w:t xml:space="preserve"> which</w:t>
      </w:r>
      <w:r w:rsidR="00E57F95">
        <w:rPr>
          <w:rFonts w:eastAsia="Malgun Gothic"/>
          <w:lang w:eastAsia="ko-KR"/>
        </w:rPr>
        <w:t xml:space="preserve"> </w:t>
      </w:r>
      <w:r w:rsidR="00E57F95" w:rsidRPr="00E57F95">
        <w:rPr>
          <w:rFonts w:eastAsia="Malgun Gothic"/>
          <w:lang w:eastAsia="ko-KR"/>
        </w:rPr>
        <w:t xml:space="preserve">gathers the opportunities for improving HEVC-based services. This </w:t>
      </w:r>
      <w:r w:rsidR="00CA766B">
        <w:rPr>
          <w:rFonts w:eastAsia="Malgun Gothic"/>
          <w:lang w:eastAsia="ko-KR"/>
        </w:rPr>
        <w:t xml:space="preserve">TR </w:t>
      </w:r>
      <w:r w:rsidR="00E57F95" w:rsidRPr="00E57F95">
        <w:rPr>
          <w:rFonts w:eastAsia="Malgun Gothic"/>
          <w:lang w:eastAsia="ko-KR"/>
        </w:rPr>
        <w:t xml:space="preserve">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w:t>
      </w:r>
      <w:r w:rsidR="00CA766B">
        <w:rPr>
          <w:rFonts w:eastAsia="Malgun Gothic"/>
          <w:lang w:eastAsia="ko-KR"/>
        </w:rPr>
        <w:t xml:space="preserve">A summary of </w:t>
      </w:r>
      <w:r w:rsidR="00E57F95" w:rsidRPr="00E57F95">
        <w:rPr>
          <w:rFonts w:eastAsia="Malgun Gothic"/>
          <w:lang w:eastAsia="ko-KR"/>
        </w:rPr>
        <w:t xml:space="preserve">conclusions drawn on the relevancy of solutions and </w:t>
      </w:r>
      <w:r w:rsidR="00E57F95">
        <w:rPr>
          <w:rFonts w:eastAsia="Malgun Gothic"/>
          <w:lang w:eastAsia="ko-KR"/>
        </w:rPr>
        <w:t>on</w:t>
      </w:r>
      <w:r w:rsidR="00E57F95" w:rsidRPr="00E57F95">
        <w:rPr>
          <w:rFonts w:eastAsia="Malgun Gothic"/>
          <w:lang w:eastAsia="ko-KR"/>
        </w:rPr>
        <w:t xml:space="preserve"> new normative specification work to be done</w:t>
      </w:r>
      <w:r w:rsidR="00CA766B">
        <w:rPr>
          <w:rFonts w:eastAsia="Malgun Gothic"/>
          <w:lang w:eastAsia="ko-KR"/>
        </w:rPr>
        <w:t xml:space="preserve"> is in the following</w:t>
      </w:r>
      <w:r w:rsidR="00E57F95">
        <w:rPr>
          <w:rFonts w:eastAsia="Malgun Gothic"/>
          <w:lang w:eastAsia="ko-KR"/>
        </w:rPr>
        <w:t>.</w:t>
      </w:r>
    </w:p>
    <w:p w14:paraId="53509254" w14:textId="5C76C7DD" w:rsidR="00E02EB8" w:rsidRPr="00E02EB8" w:rsidRDefault="00E02EB8" w:rsidP="00E02EB8">
      <w:pPr>
        <w:keepNext/>
        <w:keepLines/>
        <w:rPr>
          <w:rFonts w:eastAsia="Malgun Gothic"/>
          <w:lang w:eastAsia="ko-KR"/>
        </w:rPr>
      </w:pPr>
      <w:r w:rsidRPr="00E02EB8">
        <w:rPr>
          <w:rFonts w:eastAsia="Malgun Gothic"/>
          <w:lang w:eastAsia="ko-KR"/>
        </w:rPr>
        <w:t xml:space="preserve">MV-HEVC and HEVC frame packing are suitable solutions for addressing </w:t>
      </w:r>
      <w:r>
        <w:rPr>
          <w:rFonts w:eastAsia="Malgun Gothic"/>
          <w:lang w:eastAsia="ko-KR"/>
        </w:rPr>
        <w:t xml:space="preserve">the </w:t>
      </w:r>
      <w:r w:rsidRPr="00E02EB8">
        <w:rPr>
          <w:rFonts w:eastAsia="Malgun Gothic"/>
          <w:lang w:eastAsia="ko-KR"/>
        </w:rPr>
        <w:t>scenario</w:t>
      </w:r>
      <w:r>
        <w:rPr>
          <w:rFonts w:eastAsia="Malgun Gothic"/>
          <w:lang w:eastAsia="ko-KR"/>
        </w:rPr>
        <w:t>s of s</w:t>
      </w:r>
      <w:r w:rsidRPr="00E02EB8">
        <w:rPr>
          <w:rFonts w:eastAsia="Malgun Gothic"/>
          <w:lang w:eastAsia="ko-KR"/>
        </w:rPr>
        <w:t xml:space="preserve">treaming of stereoscopic 3D content and </w:t>
      </w:r>
      <w:r>
        <w:rPr>
          <w:rFonts w:eastAsia="Malgun Gothic"/>
          <w:lang w:eastAsia="ko-KR"/>
        </w:rPr>
        <w:t>for l</w:t>
      </w:r>
      <w:r w:rsidRPr="00E02EB8">
        <w:rPr>
          <w:rFonts w:eastAsia="Malgun Gothic"/>
          <w:lang w:eastAsia="ko-KR"/>
        </w:rPr>
        <w:t xml:space="preserve">ow delay applications of stereoscopic 3D video, where MV-HEVC represents a more versatile tool. With HEVC simulcast and HEVC frame packing already included in SA4 specifications, and given the coding benefits it provides compared to alternative solutions, it </w:t>
      </w:r>
      <w:r>
        <w:rPr>
          <w:rFonts w:eastAsia="Malgun Gothic"/>
          <w:lang w:eastAsia="ko-KR"/>
        </w:rPr>
        <w:t>was</w:t>
      </w:r>
      <w:r w:rsidRPr="00E02EB8">
        <w:rPr>
          <w:rFonts w:eastAsia="Malgun Gothic"/>
          <w:lang w:eastAsia="ko-KR"/>
        </w:rPr>
        <w:t xml:space="preserve"> recommended to add support for stereoscopic MV-HEVC to the related </w:t>
      </w:r>
      <w:r>
        <w:rPr>
          <w:rFonts w:eastAsia="Malgun Gothic"/>
          <w:lang w:eastAsia="ko-KR"/>
        </w:rPr>
        <w:t xml:space="preserve">SA4 </w:t>
      </w:r>
      <w:r w:rsidRPr="00E02EB8">
        <w:rPr>
          <w:rFonts w:eastAsia="Malgun Gothic"/>
          <w:lang w:eastAsia="ko-KR"/>
        </w:rPr>
        <w:t>specifications.</w:t>
      </w:r>
    </w:p>
    <w:p w14:paraId="10018FD8" w14:textId="77547BC8" w:rsidR="00E02EB8" w:rsidRPr="00E02EB8" w:rsidRDefault="00E02EB8" w:rsidP="00E02EB8">
      <w:pPr>
        <w:keepNext/>
        <w:keepLines/>
        <w:rPr>
          <w:rFonts w:eastAsia="Malgun Gothic"/>
          <w:lang w:eastAsia="ko-KR"/>
        </w:rPr>
      </w:pPr>
      <w:r>
        <w:rPr>
          <w:rFonts w:eastAsia="Malgun Gothic"/>
          <w:lang w:eastAsia="ko-KR"/>
        </w:rPr>
        <w:t>To address the s</w:t>
      </w:r>
      <w:r w:rsidRPr="00E02EB8">
        <w:rPr>
          <w:rFonts w:eastAsia="Malgun Gothic"/>
          <w:lang w:eastAsia="ko-KR"/>
        </w:rPr>
        <w:t xml:space="preserve">cenario </w:t>
      </w:r>
      <w:r>
        <w:rPr>
          <w:rFonts w:eastAsia="Malgun Gothic"/>
          <w:lang w:eastAsia="ko-KR"/>
        </w:rPr>
        <w:t>of h</w:t>
      </w:r>
      <w:r w:rsidRPr="00E02EB8">
        <w:rPr>
          <w:rFonts w:eastAsia="Malgun Gothic"/>
          <w:lang w:eastAsia="ko-KR"/>
        </w:rPr>
        <w:t>igh</w:t>
      </w:r>
      <w:r>
        <w:rPr>
          <w:rFonts w:eastAsia="Malgun Gothic"/>
          <w:lang w:eastAsia="ko-KR"/>
        </w:rPr>
        <w:t>-</w:t>
      </w:r>
      <w:r w:rsidRPr="00E02EB8">
        <w:rPr>
          <w:rFonts w:eastAsia="Malgun Gothic"/>
          <w:lang w:eastAsia="ko-KR"/>
        </w:rPr>
        <w:t>quality photography</w:t>
      </w:r>
      <w:r>
        <w:rPr>
          <w:rFonts w:eastAsia="Malgun Gothic"/>
          <w:lang w:eastAsia="ko-KR"/>
        </w:rPr>
        <w:t>,</w:t>
      </w:r>
      <w:r w:rsidRPr="00E02EB8">
        <w:rPr>
          <w:rFonts w:eastAsia="Malgun Gothic"/>
          <w:lang w:eastAsia="ko-KR"/>
        </w:rPr>
        <w:t xml:space="preserve"> </w:t>
      </w:r>
      <w:r>
        <w:rPr>
          <w:rFonts w:eastAsia="Malgun Gothic"/>
          <w:lang w:eastAsia="ko-KR"/>
        </w:rPr>
        <w:t xml:space="preserve">it was concluded that </w:t>
      </w:r>
      <w:r w:rsidRPr="00E02EB8">
        <w:rPr>
          <w:rFonts w:eastAsia="Malgun Gothic"/>
          <w:lang w:eastAsia="ko-KR"/>
        </w:rPr>
        <w:t xml:space="preserve">native </w:t>
      </w:r>
      <w:r>
        <w:rPr>
          <w:rFonts w:eastAsia="Malgun Gothic"/>
          <w:lang w:eastAsia="ko-KR"/>
        </w:rPr>
        <w:t xml:space="preserve">and </w:t>
      </w:r>
      <w:r w:rsidRPr="00E02EB8">
        <w:rPr>
          <w:rFonts w:eastAsia="Malgun Gothic"/>
          <w:lang w:eastAsia="ko-KR"/>
        </w:rPr>
        <w:t xml:space="preserve">derived 4:4:4 coding can achieve better visual quality than the baseline solution </w:t>
      </w:r>
      <w:r>
        <w:rPr>
          <w:rFonts w:eastAsia="Malgun Gothic"/>
          <w:lang w:eastAsia="ko-KR"/>
        </w:rPr>
        <w:t xml:space="preserve">of </w:t>
      </w:r>
      <w:r w:rsidRPr="00E02EB8">
        <w:rPr>
          <w:rFonts w:eastAsia="Malgun Gothic"/>
          <w:lang w:eastAsia="ko-KR"/>
        </w:rPr>
        <w:t xml:space="preserve">HEVC 4:2:0 coding. </w:t>
      </w:r>
      <w:r>
        <w:rPr>
          <w:rFonts w:eastAsia="Malgun Gothic"/>
          <w:lang w:eastAsia="ko-KR"/>
        </w:rPr>
        <w:t>D</w:t>
      </w:r>
      <w:r w:rsidRPr="00E02EB8">
        <w:rPr>
          <w:rFonts w:eastAsia="Malgun Gothic"/>
          <w:lang w:eastAsia="ko-KR"/>
        </w:rPr>
        <w:t>erived 4:4:4 coding however can achieve this improvement by reusing existing hardware support, without a need for a specialised hardware. However, a higher level may be needed.</w:t>
      </w:r>
    </w:p>
    <w:p w14:paraId="5B31B84D" w14:textId="74AB4092" w:rsidR="00E02EB8" w:rsidRPr="00E02EB8" w:rsidRDefault="00F75B0D" w:rsidP="00E02EB8">
      <w:pPr>
        <w:keepNext/>
        <w:keepLines/>
        <w:rPr>
          <w:rFonts w:eastAsia="Malgun Gothic"/>
          <w:lang w:eastAsia="ko-KR"/>
        </w:rPr>
      </w:pPr>
      <w:r>
        <w:rPr>
          <w:rFonts w:eastAsia="Malgun Gothic"/>
          <w:lang w:eastAsia="ko-KR"/>
        </w:rPr>
        <w:t>On the scenario for o</w:t>
      </w:r>
      <w:r w:rsidRPr="00F75B0D">
        <w:rPr>
          <w:rFonts w:eastAsia="Malgun Gothic"/>
          <w:lang w:eastAsia="ko-KR"/>
        </w:rPr>
        <w:t>ptimising multi-bitrate delivery</w:t>
      </w:r>
      <w:r>
        <w:rPr>
          <w:rFonts w:eastAsia="Malgun Gothic"/>
          <w:lang w:eastAsia="ko-KR"/>
        </w:rPr>
        <w:t xml:space="preserve">, </w:t>
      </w:r>
      <w:r w:rsidR="00E02EB8" w:rsidRPr="00E02EB8">
        <w:rPr>
          <w:rFonts w:eastAsia="Malgun Gothic"/>
          <w:lang w:eastAsia="ko-KR"/>
        </w:rPr>
        <w:t xml:space="preserve">scalable HEVC coding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t>
      </w:r>
      <w:r>
        <w:rPr>
          <w:rFonts w:eastAsia="Malgun Gothic"/>
          <w:lang w:eastAsia="ko-KR"/>
        </w:rPr>
        <w:t>was left to</w:t>
      </w:r>
      <w:r w:rsidR="00E02EB8" w:rsidRPr="00E02EB8">
        <w:rPr>
          <w:rFonts w:eastAsia="Malgun Gothic"/>
          <w:lang w:eastAsia="ko-KR"/>
        </w:rPr>
        <w:t xml:space="preserve"> industry interest in this direction.</w:t>
      </w:r>
    </w:p>
    <w:p w14:paraId="19C18A65" w14:textId="43E81694" w:rsidR="00AD7AEA" w:rsidRDefault="00445DAB" w:rsidP="00445DAB">
      <w:pPr>
        <w:keepNext/>
        <w:keepLines/>
        <w:rPr>
          <w:rFonts w:eastAsia="Malgun Gothic"/>
          <w:lang w:eastAsia="ko-KR"/>
        </w:rPr>
      </w:pPr>
      <w:r>
        <w:rPr>
          <w:rFonts w:eastAsia="Malgun Gothic"/>
          <w:lang w:eastAsia="ko-KR"/>
        </w:rPr>
        <w:t>On the scenario for p</w:t>
      </w:r>
      <w:r w:rsidRPr="00445DAB">
        <w:rPr>
          <w:rFonts w:eastAsia="Malgun Gothic"/>
          <w:lang w:eastAsia="ko-KR"/>
        </w:rPr>
        <w:t>ose correction optimisation</w:t>
      </w:r>
      <w:r>
        <w:rPr>
          <w:rFonts w:eastAsia="Malgun Gothic"/>
          <w:lang w:eastAsia="ko-KR"/>
        </w:rPr>
        <w:t>,</w:t>
      </w:r>
      <w:r w:rsidRPr="00445DAB">
        <w:rPr>
          <w:rFonts w:eastAsia="Malgun Gothic"/>
          <w:lang w:eastAsia="ko-KR"/>
        </w:rPr>
        <w:t xml:space="preserve"> </w:t>
      </w:r>
      <w:r w:rsidR="00E02EB8" w:rsidRPr="00E02EB8">
        <w:rPr>
          <w:rFonts w:eastAsia="Malgun Gothic"/>
          <w:lang w:eastAsia="ko-KR"/>
        </w:rPr>
        <w:t>MV-HEVC with depth/alpha channels shows feasibility of the combination of MV-HEVC with depth and/or alpha channels, both in terms of additional data rate and complexity. The support and usage of depth and alpha channels in the industry is relevant for various application, potentially including closed caption insertion and pose-correction. Based on such usage cases and their potential benefits, it may be desirable to add support for carriage of these channels in 3GPP specifications.</w:t>
      </w:r>
    </w:p>
    <w:bookmarkEnd w:id="3"/>
    <w:bookmarkEnd w:id="4"/>
    <w:p w14:paraId="12713889" w14:textId="77777777" w:rsidR="00916091" w:rsidRDefault="00DD660A" w:rsidP="00DD660A">
      <w:pPr>
        <w:pStyle w:val="Heading1"/>
      </w:pPr>
      <w:r>
        <w:t>2</w:t>
      </w:r>
      <w:r w:rsidR="00916091" w:rsidRPr="00A079D3">
        <w:tab/>
      </w:r>
      <w:r w:rsidR="004B3C92">
        <w:t>References</w:t>
      </w:r>
    </w:p>
    <w:p w14:paraId="332DE9ED" w14:textId="3D3CD9B1" w:rsidR="009F756D" w:rsidRPr="00445DAB" w:rsidRDefault="00DD660A" w:rsidP="00445DAB">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w:t>
      </w:r>
      <w:r w:rsidR="00445DAB">
        <w:rPr>
          <w:rFonts w:eastAsia="Times New Roman"/>
          <w:sz w:val="20"/>
          <w:szCs w:val="20"/>
          <w:lang w:val="en-GB"/>
        </w:rPr>
        <w:t>R</w:t>
      </w:r>
      <w:r>
        <w:rPr>
          <w:rFonts w:eastAsia="Times New Roman"/>
          <w:sz w:val="20"/>
          <w:szCs w:val="20"/>
          <w:lang w:val="en-GB"/>
        </w:rPr>
        <w:t xml:space="preserve"> 26.</w:t>
      </w:r>
      <w:r w:rsidR="004908F1">
        <w:rPr>
          <w:rFonts w:eastAsia="Times New Roman"/>
          <w:sz w:val="20"/>
          <w:szCs w:val="20"/>
          <w:lang w:val="en-GB"/>
        </w:rPr>
        <w:t>9</w:t>
      </w:r>
      <w:r w:rsidR="00445DAB">
        <w:rPr>
          <w:rFonts w:eastAsia="Times New Roman"/>
          <w:sz w:val="20"/>
          <w:szCs w:val="20"/>
          <w:lang w:val="en-GB"/>
        </w:rPr>
        <w:t>66</w:t>
      </w:r>
      <w:r w:rsidR="00E30809">
        <w:rPr>
          <w:rFonts w:eastAsia="Times New Roman"/>
          <w:sz w:val="20"/>
          <w:szCs w:val="20"/>
          <w:lang w:val="en-GB"/>
        </w:rPr>
        <w:t xml:space="preserve">, </w:t>
      </w:r>
      <w:r w:rsidR="004908F1" w:rsidRPr="004908F1">
        <w:rPr>
          <w:rFonts w:eastAsia="Times New Roman"/>
          <w:sz w:val="20"/>
          <w:szCs w:val="20"/>
          <w:lang w:val="en-GB"/>
        </w:rPr>
        <w:t>Evaluation of new HEVC coding tools</w:t>
      </w:r>
    </w:p>
    <w:sectPr w:rsidR="009F756D" w:rsidRPr="00445DAB" w:rsidSect="00F35990">
      <w:headerReference w:type="default" r:id="rId9"/>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0B6A" w14:textId="77777777" w:rsidR="005A640A" w:rsidRDefault="005A640A">
      <w:r>
        <w:separator/>
      </w:r>
    </w:p>
  </w:endnote>
  <w:endnote w:type="continuationSeparator" w:id="0">
    <w:p w14:paraId="5B960971" w14:textId="77777777" w:rsidR="005A640A" w:rsidRDefault="005A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6B05D" w14:textId="77777777" w:rsidR="005A640A" w:rsidRDefault="005A640A">
      <w:r>
        <w:separator/>
      </w:r>
    </w:p>
  </w:footnote>
  <w:footnote w:type="continuationSeparator" w:id="0">
    <w:p w14:paraId="74409E39" w14:textId="77777777" w:rsidR="005A640A" w:rsidRDefault="005A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8812" w14:textId="3CEDB167" w:rsidR="00230D10" w:rsidRPr="006426D1" w:rsidRDefault="00230D10" w:rsidP="006426D1">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19"/>
  </w:num>
  <w:num w:numId="4" w16cid:durableId="205416030">
    <w:abstractNumId w:val="8"/>
  </w:num>
  <w:num w:numId="5" w16cid:durableId="1883442980">
    <w:abstractNumId w:val="15"/>
  </w:num>
  <w:num w:numId="6" w16cid:durableId="34013531">
    <w:abstractNumId w:val="7"/>
  </w:num>
  <w:num w:numId="7" w16cid:durableId="929512205">
    <w:abstractNumId w:val="16"/>
  </w:num>
  <w:num w:numId="8" w16cid:durableId="691028301">
    <w:abstractNumId w:val="18"/>
  </w:num>
  <w:num w:numId="9" w16cid:durableId="1966539889">
    <w:abstractNumId w:val="20"/>
  </w:num>
  <w:num w:numId="10" w16cid:durableId="152333627">
    <w:abstractNumId w:val="12"/>
  </w:num>
  <w:num w:numId="11" w16cid:durableId="1119302085">
    <w:abstractNumId w:val="9"/>
  </w:num>
  <w:num w:numId="12" w16cid:durableId="235436677">
    <w:abstractNumId w:val="1"/>
  </w:num>
  <w:num w:numId="13" w16cid:durableId="455953063">
    <w:abstractNumId w:val="2"/>
  </w:num>
  <w:num w:numId="14" w16cid:durableId="746995669">
    <w:abstractNumId w:val="17"/>
  </w:num>
  <w:num w:numId="15" w16cid:durableId="2146118226">
    <w:abstractNumId w:val="11"/>
  </w:num>
  <w:num w:numId="16" w16cid:durableId="1329166857">
    <w:abstractNumId w:val="10"/>
  </w:num>
  <w:num w:numId="17" w16cid:durableId="175268486">
    <w:abstractNumId w:val="13"/>
  </w:num>
  <w:num w:numId="18" w16cid:durableId="2062165916">
    <w:abstractNumId w:val="14"/>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34E"/>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024F"/>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971"/>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0F1"/>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40C"/>
    <w:rsid w:val="00303AB6"/>
    <w:rsid w:val="003040E8"/>
    <w:rsid w:val="00304746"/>
    <w:rsid w:val="00304A77"/>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5AF"/>
    <w:rsid w:val="00333E2A"/>
    <w:rsid w:val="00334461"/>
    <w:rsid w:val="003352B8"/>
    <w:rsid w:val="00335697"/>
    <w:rsid w:val="00335AB6"/>
    <w:rsid w:val="00335CDA"/>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AB"/>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08F1"/>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8CA"/>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40A"/>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6D1"/>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46C"/>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147C"/>
    <w:rsid w:val="008B19A5"/>
    <w:rsid w:val="008B255B"/>
    <w:rsid w:val="008B2642"/>
    <w:rsid w:val="008B2788"/>
    <w:rsid w:val="008B2B8F"/>
    <w:rsid w:val="008B46FF"/>
    <w:rsid w:val="008B4CFE"/>
    <w:rsid w:val="008B5ED8"/>
    <w:rsid w:val="008B6073"/>
    <w:rsid w:val="008B6E19"/>
    <w:rsid w:val="008B7372"/>
    <w:rsid w:val="008B75CD"/>
    <w:rsid w:val="008B78DD"/>
    <w:rsid w:val="008C03EC"/>
    <w:rsid w:val="008C0761"/>
    <w:rsid w:val="008C0762"/>
    <w:rsid w:val="008C1D73"/>
    <w:rsid w:val="008C25E9"/>
    <w:rsid w:val="008C2B29"/>
    <w:rsid w:val="008C3617"/>
    <w:rsid w:val="008C495D"/>
    <w:rsid w:val="008C6134"/>
    <w:rsid w:val="008C6A60"/>
    <w:rsid w:val="008C7374"/>
    <w:rsid w:val="008C76A5"/>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798"/>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8A8"/>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4D6"/>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1AC"/>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9"/>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D7AEA"/>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4B7"/>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66B"/>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4FD"/>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2EB8"/>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4711B"/>
    <w:rsid w:val="00E502C5"/>
    <w:rsid w:val="00E50457"/>
    <w:rsid w:val="00E5056F"/>
    <w:rsid w:val="00E50CC7"/>
    <w:rsid w:val="00E542DE"/>
    <w:rsid w:val="00E55463"/>
    <w:rsid w:val="00E5598D"/>
    <w:rsid w:val="00E559AA"/>
    <w:rsid w:val="00E55A9C"/>
    <w:rsid w:val="00E5648E"/>
    <w:rsid w:val="00E577B4"/>
    <w:rsid w:val="00E57F95"/>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3E36"/>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BEB"/>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B0D"/>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3305"/>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80960986">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2518771">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94769132">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43107298">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I_Sheet/SP-2305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2</Pages>
  <Words>511</Words>
  <Characters>2917</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v2</cp:lastModifiedBy>
  <cp:revision>3</cp:revision>
  <cp:lastPrinted>2014-08-13T15:20:00Z</cp:lastPrinted>
  <dcterms:created xsi:type="dcterms:W3CDTF">2025-03-13T08:30:00Z</dcterms:created>
  <dcterms:modified xsi:type="dcterms:W3CDTF">2025-03-13T22:54:00Z</dcterms:modified>
</cp:coreProperties>
</file>